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5D17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2024年11月19日口腔每日一练</w:t>
      </w:r>
    </w:p>
    <w:p w14:paraId="31D9BA36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1喹诺酮类的抗菌作用机制是</w:t>
      </w:r>
    </w:p>
    <w:p w14:paraId="075B4002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eastAsia="zh-CN"/>
        </w:rPr>
        <w:t xml:space="preserve">抑制细菌细胞壁合成  </w:t>
      </w:r>
    </w:p>
    <w:p w14:paraId="0467E6DF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B.抑制菌体蛋白质合成</w:t>
      </w:r>
    </w:p>
    <w:p w14:paraId="0CD0FB0C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eastAsia="zh-CN"/>
        </w:rPr>
        <w:t xml:space="preserve">影响胞浆膜通透性    </w:t>
      </w:r>
      <w:bookmarkStart w:id="0" w:name="_GoBack"/>
      <w:bookmarkEnd w:id="0"/>
    </w:p>
    <w:p w14:paraId="0EEB6641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D.抑制细菌 DNA 回旋酶</w:t>
      </w:r>
    </w:p>
    <w:p w14:paraId="0BB8EA28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E. 抑制二氢叶酸合成酶</w:t>
      </w:r>
    </w:p>
    <w:p w14:paraId="33214B8B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2.甲硝唑具有的药理作用是</w:t>
      </w:r>
    </w:p>
    <w:p w14:paraId="15EC2001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A.抗阿米巴作用         </w:t>
      </w:r>
    </w:p>
    <w:p w14:paraId="171FF182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B.抗G</w:t>
      </w:r>
      <w:r>
        <w:rPr>
          <w:rFonts w:hint="eastAsia"/>
          <w:vertAlign w:val="superscript"/>
          <w:lang w:val="en-US" w:eastAsia="zh-CN"/>
        </w:rPr>
        <w:t>+</w:t>
      </w:r>
      <w:r>
        <w:rPr>
          <w:rFonts w:hint="eastAsia"/>
          <w:lang w:eastAsia="zh-CN"/>
        </w:rPr>
        <w:t>细菌作用</w:t>
      </w:r>
    </w:p>
    <w:p w14:paraId="5098BCF8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C.抗G</w:t>
      </w:r>
      <w:r>
        <w:rPr>
          <w:rFonts w:hint="eastAsia"/>
          <w:vertAlign w:val="superscript"/>
          <w:lang w:val="en-US" w:eastAsia="zh-CN"/>
        </w:rPr>
        <w:t>-</w:t>
      </w:r>
      <w:r>
        <w:rPr>
          <w:rFonts w:hint="eastAsia"/>
          <w:lang w:eastAsia="zh-CN"/>
        </w:rPr>
        <w:t xml:space="preserve">细菌作用          </w:t>
      </w:r>
    </w:p>
    <w:p w14:paraId="1CC106CA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D.抗螺旋体作用</w:t>
      </w:r>
    </w:p>
    <w:p w14:paraId="122915C1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E.抗立克次体作用</w:t>
      </w:r>
    </w:p>
    <w:p w14:paraId="2389EFC6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3.不适合接受心理治疗的疾病是</w:t>
      </w:r>
    </w:p>
    <w:p w14:paraId="4C2AF625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A. 焦虑症                </w:t>
      </w:r>
    </w:p>
    <w:p w14:paraId="6C13957A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B.恐惧症</w:t>
      </w:r>
    </w:p>
    <w:p w14:paraId="54C5B5E3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C创伤后应激反应      </w:t>
      </w:r>
    </w:p>
    <w:p w14:paraId="1F4909F0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D. 强迫症</w:t>
      </w:r>
    </w:p>
    <w:p w14:paraId="12A49F6E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E.精神分裂症急性发作</w:t>
      </w:r>
    </w:p>
    <w:p w14:paraId="1B774A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-622935</wp:posOffset>
            </wp:positionV>
            <wp:extent cx="3842385" cy="10618470"/>
            <wp:effectExtent l="0" t="0" r="5715" b="11430"/>
            <wp:wrapTopAndBottom/>
            <wp:docPr id="2" name="图片 2" descr="54087572926261370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087572926261370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1061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2BA1"/>
    <w:rsid w:val="7C7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2024-11-19T09:28:00Z</dcterms:created>
  <dc:creator>AA金英杰四川总校</dc:creator>
  <cp:lastModifiedBy>AA金英杰四川总校</cp:lastModifiedBy>
  <dcterms:modified xsi:type="dcterms:W3CDTF">2024-11-19T09:39:25Z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C25AF02C15EC4A5C9F48FC12190252E2_11</vt:lpwstr>
  </property>
</Properties>
</file>